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31" w:rsidRDefault="002B1785">
      <w:pPr>
        <w:ind w:right="281"/>
        <w:rPr>
          <w:rStyle w:val="Nessuno"/>
          <w:b/>
          <w:bCs/>
        </w:rPr>
      </w:pPr>
      <w:r>
        <w:rPr>
          <w:rStyle w:val="Nessuno"/>
          <w:noProof/>
          <w:lang w:val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3470857</wp:posOffset>
            </wp:positionH>
            <wp:positionV relativeFrom="line">
              <wp:posOffset>18415</wp:posOffset>
            </wp:positionV>
            <wp:extent cx="830687" cy="731520"/>
            <wp:effectExtent l="0" t="0" r="0" b="0"/>
            <wp:wrapNone/>
            <wp:docPr id="1073741825" name="officeArt object" descr="intestazionesen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testazionesenza" descr="intestazionesenza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687" cy="731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07131" w:rsidRDefault="00907131">
      <w:pPr>
        <w:tabs>
          <w:tab w:val="left" w:pos="142"/>
        </w:tabs>
        <w:ind w:left="142" w:right="281" w:hanging="142"/>
        <w:jc w:val="center"/>
        <w:rPr>
          <w:rStyle w:val="Nessuno"/>
          <w:b/>
          <w:bCs/>
        </w:rPr>
      </w:pPr>
    </w:p>
    <w:p w:rsidR="00907131" w:rsidRDefault="002B1785">
      <w:pPr>
        <w:tabs>
          <w:tab w:val="left" w:pos="142"/>
        </w:tabs>
        <w:spacing w:after="80"/>
        <w:ind w:left="142" w:right="284" w:hanging="142"/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 xml:space="preserve"> </w:t>
      </w:r>
    </w:p>
    <w:p w:rsidR="00907131" w:rsidRDefault="002B1785">
      <w:pPr>
        <w:keepNext/>
        <w:widowControl w:val="0"/>
        <w:tabs>
          <w:tab w:val="left" w:pos="142"/>
          <w:tab w:val="left" w:pos="1134"/>
          <w:tab w:val="left" w:pos="8364"/>
        </w:tabs>
        <w:spacing w:after="0"/>
        <w:ind w:left="142" w:right="284" w:hanging="142"/>
        <w:jc w:val="center"/>
        <w:outlineLvl w:val="0"/>
        <w:rPr>
          <w:rStyle w:val="Nessuno"/>
          <w:rFonts w:ascii="Kunstler Script" w:eastAsia="Kunstler Script" w:hAnsi="Kunstler Script" w:cs="Kunstler Script"/>
          <w:kern w:val="32"/>
          <w:sz w:val="72"/>
          <w:szCs w:val="72"/>
        </w:rPr>
      </w:pPr>
      <w:r>
        <w:rPr>
          <w:rStyle w:val="Nessuno"/>
          <w:rFonts w:ascii="Kunstler Script" w:eastAsia="Kunstler Script" w:hAnsi="Kunstler Script" w:cs="Kunstler Script"/>
          <w:kern w:val="32"/>
          <w:sz w:val="72"/>
          <w:szCs w:val="72"/>
        </w:rPr>
        <w:t>Il Ministro della Salute</w:t>
      </w:r>
    </w:p>
    <w:p w:rsidR="00907131" w:rsidRDefault="002B1785">
      <w:pPr>
        <w:spacing w:after="8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Visti gli articoli 32, 117, comma 2, lettera </w:t>
      </w:r>
      <w:r>
        <w:rPr>
          <w:rStyle w:val="Nessuno"/>
          <w:i/>
          <w:iCs/>
          <w:sz w:val="24"/>
          <w:szCs w:val="24"/>
        </w:rPr>
        <w:t>q)</w:t>
      </w:r>
      <w:r>
        <w:rPr>
          <w:rStyle w:val="Nessuno"/>
          <w:sz w:val="24"/>
          <w:szCs w:val="24"/>
        </w:rPr>
        <w:t>, e 118 della Costituzione;</w:t>
      </w:r>
    </w:p>
    <w:p w:rsidR="00907131" w:rsidRDefault="002B1785">
      <w:pPr>
        <w:spacing w:after="8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Vista la legge 23 dicembre 1978, n. 833, recante “</w:t>
      </w:r>
      <w:r>
        <w:rPr>
          <w:rStyle w:val="Nessuno"/>
          <w:i/>
          <w:iCs/>
          <w:sz w:val="24"/>
          <w:szCs w:val="24"/>
        </w:rPr>
        <w:t>Istituzione del servizio sanitario nazionale</w:t>
      </w:r>
      <w:r>
        <w:rPr>
          <w:rStyle w:val="Nessuno"/>
          <w:sz w:val="24"/>
          <w:szCs w:val="24"/>
        </w:rPr>
        <w:t xml:space="preserve">” e, in particolare, l’articolo 32; </w:t>
      </w:r>
    </w:p>
    <w:p w:rsidR="00907131" w:rsidRDefault="002B1785">
      <w:pPr>
        <w:spacing w:after="8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Visto l’articolo </w:t>
      </w:r>
      <w:r>
        <w:rPr>
          <w:rStyle w:val="Nessuno"/>
          <w:sz w:val="24"/>
          <w:szCs w:val="24"/>
        </w:rPr>
        <w:t>47-</w:t>
      </w:r>
      <w:r>
        <w:rPr>
          <w:rStyle w:val="Nessuno"/>
          <w:i/>
          <w:iCs/>
          <w:sz w:val="24"/>
          <w:szCs w:val="24"/>
        </w:rPr>
        <w:t>bis</w:t>
      </w:r>
      <w:r>
        <w:rPr>
          <w:rStyle w:val="Nessuno"/>
          <w:sz w:val="24"/>
          <w:szCs w:val="24"/>
        </w:rPr>
        <w:t xml:space="preserve"> del decreto legislativo 30 luglio 1999, n. 300, che attribuisce al Ministero della salute le funzioni spettanti allo Stato in materia di tutela della salute;</w:t>
      </w:r>
    </w:p>
    <w:p w:rsidR="00907131" w:rsidRDefault="002B1785">
      <w:pPr>
        <w:spacing w:after="8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Visto l’articolo 117 del decreto legislativo 31 marzo 1998, n. 112, in materia di conferime</w:t>
      </w:r>
      <w:r>
        <w:rPr>
          <w:rStyle w:val="Nessuno"/>
          <w:sz w:val="24"/>
          <w:szCs w:val="24"/>
        </w:rPr>
        <w:t>nto di funzioni e compiti amministrativi dello Stato alle regioni e agli enti locali;</w:t>
      </w:r>
    </w:p>
    <w:p w:rsidR="00907131" w:rsidRDefault="002B1785">
      <w:pPr>
        <w:spacing w:after="8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Visto il decreto-legge 25 marzo 2020, n. 19, convertito, con modificazioni, dalla legge 22 maggio 2020, n. 35, recante “</w:t>
      </w:r>
      <w:r>
        <w:rPr>
          <w:rStyle w:val="Nessuno"/>
          <w:i/>
          <w:iCs/>
          <w:sz w:val="24"/>
          <w:szCs w:val="24"/>
        </w:rPr>
        <w:t>Misure urgenti per fronteggiare l’emergenza epidem</w:t>
      </w:r>
      <w:r>
        <w:rPr>
          <w:rStyle w:val="Nessuno"/>
          <w:i/>
          <w:iCs/>
          <w:sz w:val="24"/>
          <w:szCs w:val="24"/>
        </w:rPr>
        <w:t>iologica da COVID-19</w:t>
      </w:r>
      <w:r>
        <w:rPr>
          <w:rStyle w:val="Nessuno"/>
          <w:sz w:val="24"/>
          <w:szCs w:val="24"/>
        </w:rPr>
        <w:t>” e, in particolare, l’articolo 2, comma 2;</w:t>
      </w:r>
    </w:p>
    <w:p w:rsidR="00907131" w:rsidRDefault="002B1785">
      <w:pPr>
        <w:spacing w:after="8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Visto il decreto-legge 16 maggio 2020, n. 33, convertito, con modificazioni, dalla legge 14 luglio 2020, n. 74, recante “</w:t>
      </w:r>
      <w:r>
        <w:rPr>
          <w:rStyle w:val="Nessuno"/>
          <w:i/>
          <w:iCs/>
          <w:sz w:val="24"/>
          <w:szCs w:val="24"/>
        </w:rPr>
        <w:t>Ulteriori misure urgenti per fronteggiare l’emergenza epidemiologica da</w:t>
      </w:r>
      <w:r>
        <w:rPr>
          <w:rStyle w:val="Nessuno"/>
          <w:i/>
          <w:iCs/>
          <w:sz w:val="24"/>
          <w:szCs w:val="24"/>
        </w:rPr>
        <w:t xml:space="preserve"> COVID-19</w:t>
      </w:r>
      <w:r>
        <w:rPr>
          <w:rStyle w:val="Nessuno"/>
          <w:sz w:val="24"/>
          <w:szCs w:val="24"/>
        </w:rPr>
        <w:t>”;</w:t>
      </w:r>
    </w:p>
    <w:p w:rsidR="00907131" w:rsidRDefault="002B1785">
      <w:pPr>
        <w:spacing w:after="8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Visto il decreto-legge 30 luglio 2020, n. 83, recante “</w:t>
      </w:r>
      <w:r>
        <w:rPr>
          <w:rStyle w:val="Nessuno"/>
          <w:i/>
          <w:iCs/>
          <w:sz w:val="24"/>
          <w:szCs w:val="24"/>
        </w:rPr>
        <w:t>Misure urgenti connesse con la scadenza della dichiarazione di emergenza epidemiologica da COVID-19 deliberata il 31 gennaio 2020</w:t>
      </w:r>
      <w:r>
        <w:rPr>
          <w:rStyle w:val="Nessuno"/>
          <w:sz w:val="24"/>
          <w:szCs w:val="24"/>
        </w:rPr>
        <w:t>” e, in particolare, l’articolo 1, comma 1;</w:t>
      </w:r>
    </w:p>
    <w:p w:rsidR="00907131" w:rsidRDefault="002B1785">
      <w:pPr>
        <w:spacing w:after="8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Visto il decreto</w:t>
      </w:r>
      <w:r>
        <w:rPr>
          <w:rStyle w:val="Nessuno"/>
          <w:sz w:val="24"/>
          <w:szCs w:val="24"/>
        </w:rPr>
        <w:t xml:space="preserve"> del Presidente del Consiglio dei Ministri 7 agosto 2020, recante “</w:t>
      </w:r>
      <w:r>
        <w:rPr>
          <w:rStyle w:val="Nessuno"/>
          <w:i/>
          <w:iCs/>
          <w:sz w:val="24"/>
          <w:szCs w:val="24"/>
        </w:rPr>
        <w:t xml:space="preserve">Ulteriori disposizioni attuative del decreto-legge 25 marzo 2020, n. 19, recante misure urgenti per fronteggiare l'emergenza epidemiologica da COVID-19, e del decreto-legge 16 maggio 2020, </w:t>
      </w:r>
      <w:r>
        <w:rPr>
          <w:rStyle w:val="Nessuno"/>
          <w:i/>
          <w:iCs/>
          <w:sz w:val="24"/>
          <w:szCs w:val="24"/>
        </w:rPr>
        <w:t>n. 33, recante ulteriori misure urgenti per fronteggiare l'emergenza epidemiologica da COVID-19</w:t>
      </w:r>
      <w:r>
        <w:rPr>
          <w:rStyle w:val="Nessuno"/>
          <w:sz w:val="24"/>
          <w:szCs w:val="24"/>
        </w:rPr>
        <w:t>”, pubblicato nella Gazzetta ufficiale 8 agosto 2020, n. 198;</w:t>
      </w:r>
    </w:p>
    <w:p w:rsidR="00907131" w:rsidRDefault="002B1785">
      <w:pPr>
        <w:spacing w:after="8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Vista le delibere del Consiglio dei Ministri del 31 gennaio 2020 e del 29 luglio 2020, con le quali</w:t>
      </w:r>
      <w:r>
        <w:rPr>
          <w:rStyle w:val="Nessuno"/>
          <w:sz w:val="24"/>
          <w:szCs w:val="24"/>
        </w:rPr>
        <w:t xml:space="preserve"> è stato dichiarato lo stato di emergenza sul territorio nazionale relativo al rischio sanitario connesso all’insorgenza di patologie derivanti da agenti virali trasmissibili;</w:t>
      </w:r>
    </w:p>
    <w:p w:rsidR="00907131" w:rsidRDefault="002B1785">
      <w:pPr>
        <w:spacing w:after="8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Vista la dichiarazione dell’Organizzazione mondiale della sanità dell’11 marzo 2</w:t>
      </w:r>
      <w:r>
        <w:rPr>
          <w:rStyle w:val="Nessuno"/>
          <w:sz w:val="24"/>
          <w:szCs w:val="24"/>
        </w:rPr>
        <w:t xml:space="preserve">020 con la quale l’epidemia da COVID-19 è stata valutata come “pandemia” in considerazione dei livelli di </w:t>
      </w:r>
      <w:r>
        <w:rPr>
          <w:rStyle w:val="Nessuno"/>
          <w:sz w:val="24"/>
          <w:szCs w:val="24"/>
          <w:lang w:val="it-IT"/>
        </w:rPr>
        <w:t>diffusività</w:t>
      </w:r>
      <w:r>
        <w:rPr>
          <w:rStyle w:val="Nessuno"/>
          <w:sz w:val="24"/>
          <w:szCs w:val="24"/>
        </w:rPr>
        <w:t xml:space="preserve"> e gravità raggiunti a livello globale;</w:t>
      </w:r>
    </w:p>
    <w:p w:rsidR="00907131" w:rsidRDefault="002B1785">
      <w:pPr>
        <w:spacing w:after="8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Considerato l’evolversi della situazione epidemiologica a livello internazionale e il carattere </w:t>
      </w:r>
      <w:r>
        <w:rPr>
          <w:rStyle w:val="Nessuno"/>
          <w:sz w:val="24"/>
          <w:szCs w:val="24"/>
        </w:rPr>
        <w:t>particolarmente diffusivo dell’epidemia da COVID-19;</w:t>
      </w:r>
    </w:p>
    <w:p w:rsidR="00907131" w:rsidRDefault="002B1785">
      <w:pPr>
        <w:spacing w:after="8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Ritenuto, nelle more dell’adozione di un successivo decreto del Presidente del Consiglio dei Ministri ai sensi dell’articolo 2, comma 1, del richiamato decreto-legge 25 marzo 2020, n. 19, di disporre mis</w:t>
      </w:r>
      <w:r>
        <w:rPr>
          <w:rStyle w:val="Nessuno"/>
          <w:sz w:val="24"/>
          <w:szCs w:val="24"/>
        </w:rPr>
        <w:t>ure urgenti per la limitazione della diffusione della pandemia sul territorio nazionale;</w:t>
      </w:r>
    </w:p>
    <w:p w:rsidR="008E4A64" w:rsidRDefault="008E4A64">
      <w:pPr>
        <w:spacing w:after="8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Sentiti il Ministro dell’interno e il Ministro dello sviluppo economico;</w:t>
      </w:r>
    </w:p>
    <w:p w:rsidR="00907131" w:rsidRDefault="002B1785">
      <w:pPr>
        <w:spacing w:before="120" w:after="120" w:line="240" w:lineRule="auto"/>
        <w:jc w:val="center"/>
        <w:rPr>
          <w:rStyle w:val="Nessuno"/>
          <w:sz w:val="24"/>
          <w:szCs w:val="24"/>
        </w:rPr>
      </w:pPr>
      <w:bookmarkStart w:id="0" w:name="_GoBack"/>
      <w:bookmarkEnd w:id="0"/>
      <w:r>
        <w:rPr>
          <w:rStyle w:val="Nessuno"/>
          <w:sz w:val="24"/>
          <w:szCs w:val="24"/>
        </w:rPr>
        <w:lastRenderedPageBreak/>
        <w:t>EMANA</w:t>
      </w:r>
    </w:p>
    <w:p w:rsidR="00907131" w:rsidRDefault="002B1785">
      <w:pPr>
        <w:spacing w:after="480" w:line="240" w:lineRule="auto"/>
        <w:jc w:val="center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LA SEGUENTE ORDINANZA</w:t>
      </w:r>
    </w:p>
    <w:p w:rsidR="00907131" w:rsidRDefault="002B1785">
      <w:pPr>
        <w:spacing w:after="80"/>
        <w:jc w:val="center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Art. 1</w:t>
      </w:r>
    </w:p>
    <w:p w:rsidR="00907131" w:rsidRDefault="002B1785">
      <w:pPr>
        <w:spacing w:after="80"/>
        <w:jc w:val="center"/>
        <w:rPr>
          <w:rStyle w:val="Nessuno"/>
          <w:i/>
          <w:iCs/>
          <w:sz w:val="24"/>
          <w:szCs w:val="24"/>
        </w:rPr>
      </w:pPr>
      <w:r>
        <w:rPr>
          <w:rStyle w:val="Nessuno"/>
          <w:i/>
          <w:iCs/>
          <w:sz w:val="24"/>
          <w:szCs w:val="24"/>
        </w:rPr>
        <w:t>(Misure urgenti di contenimento e gestione dell’emergenza sanitaria)</w:t>
      </w:r>
    </w:p>
    <w:p w:rsidR="00907131" w:rsidRDefault="002B1785" w:rsidP="002C2E65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 xml:space="preserve">Ferme restando le </w:t>
      </w:r>
      <w:r>
        <w:rPr>
          <w:rStyle w:val="Nessuno"/>
          <w:sz w:val="24"/>
          <w:szCs w:val="24"/>
          <w:lang w:val="it-IT"/>
        </w:rPr>
        <w:t xml:space="preserve">disposizioni </w:t>
      </w:r>
      <w:r>
        <w:rPr>
          <w:rStyle w:val="Nessuno"/>
          <w:sz w:val="24"/>
          <w:szCs w:val="24"/>
        </w:rPr>
        <w:t>di cui all’</w:t>
      </w:r>
      <w:r>
        <w:rPr>
          <w:rStyle w:val="Nessuno"/>
          <w:sz w:val="24"/>
          <w:szCs w:val="24"/>
        </w:rPr>
        <w:t xml:space="preserve">articolo 1 del decreto del Presidente del Consiglio dei Ministri 7 agosto 2020, citato in premessa, ai fini del contenimento della diffusione del virus COVID-19 sono adottate le </w:t>
      </w:r>
      <w:r>
        <w:rPr>
          <w:rStyle w:val="Nessuno"/>
          <w:sz w:val="24"/>
          <w:szCs w:val="24"/>
          <w:lang w:val="it-IT"/>
        </w:rPr>
        <w:t>seguenti</w:t>
      </w:r>
      <w:r>
        <w:rPr>
          <w:rStyle w:val="Nessuno"/>
          <w:sz w:val="24"/>
          <w:szCs w:val="24"/>
        </w:rPr>
        <w:t xml:space="preserve"> ulteriori prescrizioni:</w:t>
      </w:r>
    </w:p>
    <w:p w:rsidR="00907131" w:rsidRDefault="002B1785" w:rsidP="002C2E65">
      <w:pPr>
        <w:pStyle w:val="Paragrafoelenco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>è fatto obbligo</w:t>
      </w:r>
      <w:r>
        <w:rPr>
          <w:rStyle w:val="Nessuno"/>
          <w:sz w:val="24"/>
          <w:szCs w:val="24"/>
          <w:lang w:val="it-IT"/>
        </w:rPr>
        <w:t xml:space="preserve"> dalle ore 18.00 alle ore 06.0</w:t>
      </w:r>
      <w:r>
        <w:rPr>
          <w:rStyle w:val="Nessuno"/>
          <w:sz w:val="24"/>
          <w:szCs w:val="24"/>
          <w:lang w:val="it-IT"/>
        </w:rPr>
        <w:t>0</w:t>
      </w:r>
      <w:r>
        <w:rPr>
          <w:rStyle w:val="Nessuno"/>
          <w:sz w:val="24"/>
          <w:szCs w:val="24"/>
        </w:rPr>
        <w:t xml:space="preserve"> sull’intero territorio nazionale di usare protezioni delle vie respiratorie</w:t>
      </w:r>
      <w:r>
        <w:rPr>
          <w:rStyle w:val="Nessuno"/>
          <w:sz w:val="24"/>
          <w:szCs w:val="24"/>
          <w:lang w:val="it-IT"/>
        </w:rPr>
        <w:t xml:space="preserve"> anche all’aperto,</w:t>
      </w:r>
      <w:r>
        <w:rPr>
          <w:rStyle w:val="Nessuno"/>
          <w:sz w:val="24"/>
          <w:szCs w:val="24"/>
        </w:rPr>
        <w:t xml:space="preserve"> negli spazi di pertinenza dei luoghi e locali aperti al pubblico nonché negli spazi pubblici (piazze, slarghi, vie) ove per le caratteristiche fisiche sia più a</w:t>
      </w:r>
      <w:r>
        <w:rPr>
          <w:rStyle w:val="Nessuno"/>
          <w:sz w:val="24"/>
          <w:szCs w:val="24"/>
        </w:rPr>
        <w:t>gevole il formarsi di assembramenti anche di natura spontanea e/o occasionale;</w:t>
      </w:r>
    </w:p>
    <w:p w:rsidR="00907131" w:rsidRDefault="002B1785" w:rsidP="002C2E65">
      <w:pPr>
        <w:pStyle w:val="Paragrafoelenco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>sono sospese le attività che abbiano luogo in sale da ballo, discoteche e locali assimilati, all’aperto o al chiuso</w:t>
      </w:r>
      <w:r>
        <w:rPr>
          <w:rStyle w:val="Nessuno"/>
          <w:sz w:val="24"/>
          <w:szCs w:val="24"/>
          <w:lang w:val="it-IT"/>
        </w:rPr>
        <w:t xml:space="preserve">. </w:t>
      </w:r>
    </w:p>
    <w:p w:rsidR="00907131" w:rsidRPr="00E07EC8" w:rsidRDefault="002B1785" w:rsidP="002C2E65">
      <w:pPr>
        <w:spacing w:after="120" w:line="240" w:lineRule="auto"/>
        <w:ind w:left="709" w:hanging="283"/>
        <w:jc w:val="both"/>
        <w:rPr>
          <w:rStyle w:val="Nessuno"/>
          <w:sz w:val="24"/>
        </w:rPr>
      </w:pPr>
      <w:r w:rsidRPr="00E07EC8">
        <w:rPr>
          <w:rStyle w:val="Nessuno"/>
          <w:sz w:val="24"/>
          <w:lang w:val="it-IT"/>
        </w:rPr>
        <w:t>2. Relativamente a</w:t>
      </w:r>
      <w:r w:rsidR="00E07EC8">
        <w:rPr>
          <w:rStyle w:val="Nessuno"/>
          <w:sz w:val="24"/>
          <w:lang w:val="it-IT"/>
        </w:rPr>
        <w:t xml:space="preserve">i punti </w:t>
      </w:r>
      <w:r w:rsidR="00E07EC8" w:rsidRPr="00E07EC8">
        <w:rPr>
          <w:rStyle w:val="Nessuno"/>
          <w:i/>
          <w:sz w:val="24"/>
          <w:lang w:val="it-IT"/>
        </w:rPr>
        <w:t>a)</w:t>
      </w:r>
      <w:r w:rsidR="00E07EC8">
        <w:rPr>
          <w:rStyle w:val="Nessuno"/>
          <w:sz w:val="24"/>
          <w:lang w:val="it-IT"/>
        </w:rPr>
        <w:t xml:space="preserve"> e </w:t>
      </w:r>
      <w:r w:rsidR="00E07EC8" w:rsidRPr="00E07EC8">
        <w:rPr>
          <w:rStyle w:val="Nessuno"/>
          <w:i/>
          <w:sz w:val="24"/>
          <w:lang w:val="it-IT"/>
        </w:rPr>
        <w:t>b)</w:t>
      </w:r>
      <w:r w:rsidRPr="00E07EC8">
        <w:rPr>
          <w:rStyle w:val="Nessuno"/>
          <w:sz w:val="24"/>
          <w:lang w:val="it-IT"/>
        </w:rPr>
        <w:t xml:space="preserve"> non sono ammesse deroghe c</w:t>
      </w:r>
      <w:r w:rsidRPr="00E07EC8">
        <w:rPr>
          <w:rStyle w:val="Nessuno"/>
          <w:sz w:val="24"/>
          <w:lang w:val="it-IT"/>
        </w:rPr>
        <w:t>on ordinanze regionali.</w:t>
      </w:r>
    </w:p>
    <w:p w:rsidR="00907131" w:rsidRDefault="00907131">
      <w:pPr>
        <w:spacing w:after="80"/>
        <w:jc w:val="center"/>
        <w:rPr>
          <w:rStyle w:val="Nessuno"/>
        </w:rPr>
      </w:pPr>
    </w:p>
    <w:p w:rsidR="00907131" w:rsidRDefault="002B1785">
      <w:pPr>
        <w:spacing w:after="80"/>
        <w:jc w:val="center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Art. 2</w:t>
      </w:r>
    </w:p>
    <w:p w:rsidR="00907131" w:rsidRDefault="002B1785">
      <w:pPr>
        <w:spacing w:after="160"/>
        <w:jc w:val="center"/>
        <w:rPr>
          <w:rStyle w:val="Nessuno"/>
          <w:i/>
          <w:iCs/>
          <w:sz w:val="24"/>
          <w:szCs w:val="24"/>
        </w:rPr>
      </w:pPr>
      <w:r>
        <w:rPr>
          <w:rStyle w:val="Nessuno"/>
          <w:i/>
          <w:iCs/>
          <w:sz w:val="24"/>
          <w:szCs w:val="24"/>
        </w:rPr>
        <w:t>(Disposizioni finali)</w:t>
      </w:r>
    </w:p>
    <w:p w:rsidR="00907131" w:rsidRDefault="002B1785">
      <w:pPr>
        <w:spacing w:after="120" w:line="240" w:lineRule="auto"/>
        <w:ind w:left="709" w:hanging="284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1. Alle disposizioni di cui alla presente ordinanza si applica quanto previsto dall’articolo 4 del decreto-legge 25 marzo 2020, n. 19, convertito con modificazioni dalla legge 22 maggio 2020, n. 35. </w:t>
      </w:r>
    </w:p>
    <w:p w:rsidR="00907131" w:rsidRDefault="002B1785">
      <w:pPr>
        <w:spacing w:after="120" w:line="240" w:lineRule="auto"/>
        <w:ind w:left="709" w:hanging="284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2.</w:t>
      </w:r>
      <w:r>
        <w:rPr>
          <w:rStyle w:val="Nessuno"/>
          <w:sz w:val="24"/>
          <w:szCs w:val="24"/>
        </w:rPr>
        <w:t xml:space="preserve"> La presente ordinanza produce effetti dal</w:t>
      </w:r>
      <w:r>
        <w:rPr>
          <w:rStyle w:val="Nessuno"/>
          <w:sz w:val="24"/>
          <w:szCs w:val="24"/>
          <w:lang w:val="it-IT"/>
        </w:rPr>
        <w:t xml:space="preserve"> 17 Agosto 2020</w:t>
      </w:r>
      <w:r>
        <w:rPr>
          <w:rStyle w:val="Nessuno"/>
          <w:sz w:val="24"/>
          <w:szCs w:val="24"/>
        </w:rPr>
        <w:t xml:space="preserve"> sino all’adozione di un successivo decreto del Presidente del Consiglio dei Ministri ai sensi dell’articolo 2, comma 1, del decreto-legge 25 marzo 2020, n. 19, convertito con modificazioni dalla leg</w:t>
      </w:r>
      <w:r>
        <w:rPr>
          <w:rStyle w:val="Nessuno"/>
          <w:sz w:val="24"/>
          <w:szCs w:val="24"/>
        </w:rPr>
        <w:t xml:space="preserve">ge 22 maggio 2020, n. 35, e comunque non oltre il 7 settembre 2020. </w:t>
      </w:r>
    </w:p>
    <w:p w:rsidR="00907131" w:rsidRDefault="002B1785">
      <w:pPr>
        <w:spacing w:after="120" w:line="240" w:lineRule="auto"/>
        <w:ind w:left="709" w:hanging="284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3. Le disposizioni della presente ordinanza si applicano alle Regioni a statuto speciale e alle Province autonome di Trento e di Bolzano compatibilmente con i rispettivi statuti e le rela</w:t>
      </w:r>
      <w:r>
        <w:rPr>
          <w:rStyle w:val="Nessuno"/>
          <w:sz w:val="24"/>
          <w:szCs w:val="24"/>
        </w:rPr>
        <w:t xml:space="preserve">tive  norme di attuazione. </w:t>
      </w:r>
    </w:p>
    <w:p w:rsidR="00907131" w:rsidRPr="00E07EC8" w:rsidRDefault="00907131">
      <w:pPr>
        <w:spacing w:after="360"/>
        <w:jc w:val="both"/>
        <w:rPr>
          <w:rStyle w:val="Nessuno"/>
          <w:i/>
          <w:iCs/>
          <w:sz w:val="24"/>
          <w:szCs w:val="24"/>
        </w:rPr>
      </w:pPr>
    </w:p>
    <w:p w:rsidR="00907131" w:rsidRPr="00E07EC8" w:rsidRDefault="002B1785">
      <w:pPr>
        <w:spacing w:after="360"/>
        <w:jc w:val="both"/>
        <w:rPr>
          <w:rStyle w:val="Nessuno"/>
          <w:i/>
          <w:iCs/>
          <w:sz w:val="24"/>
          <w:szCs w:val="24"/>
        </w:rPr>
      </w:pPr>
      <w:r w:rsidRPr="00E07EC8">
        <w:rPr>
          <w:rStyle w:val="Nessuno"/>
          <w:i/>
          <w:iCs/>
          <w:sz w:val="24"/>
          <w:szCs w:val="24"/>
        </w:rPr>
        <w:t>La presente ordinanza è trasmessa agli organi di controllo e pubblicata nella Gazzetta Ufficiale della Repubblica italiana.</w:t>
      </w:r>
    </w:p>
    <w:p w:rsidR="00907131" w:rsidRDefault="002B1785">
      <w:pPr>
        <w:spacing w:after="120"/>
        <w:rPr>
          <w:rStyle w:val="Nessuno"/>
          <w:sz w:val="24"/>
          <w:szCs w:val="24"/>
        </w:rPr>
      </w:pPr>
      <w:r w:rsidRPr="00E07EC8">
        <w:rPr>
          <w:rStyle w:val="Nessuno"/>
          <w:sz w:val="24"/>
          <w:szCs w:val="24"/>
        </w:rPr>
        <w:t xml:space="preserve">Roma, </w:t>
      </w:r>
      <w:r w:rsidR="002C2E65">
        <w:rPr>
          <w:rStyle w:val="Nessuno"/>
          <w:sz w:val="24"/>
          <w:szCs w:val="24"/>
        </w:rPr>
        <w:t>16 agosto 2020.</w:t>
      </w:r>
    </w:p>
    <w:p w:rsidR="002C2E65" w:rsidRPr="00E07EC8" w:rsidRDefault="002C2E65">
      <w:pPr>
        <w:spacing w:after="120"/>
        <w:rPr>
          <w:rStyle w:val="Nessuno"/>
          <w:sz w:val="24"/>
          <w:szCs w:val="24"/>
        </w:rPr>
      </w:pPr>
    </w:p>
    <w:p w:rsidR="00907131" w:rsidRPr="00E07EC8" w:rsidRDefault="002B1785">
      <w:pPr>
        <w:spacing w:after="0"/>
        <w:rPr>
          <w:rStyle w:val="Nessuno"/>
          <w:sz w:val="24"/>
          <w:szCs w:val="24"/>
        </w:rPr>
      </w:pPr>
      <w:r w:rsidRPr="00E07EC8">
        <w:rPr>
          <w:rStyle w:val="Nessuno"/>
          <w:sz w:val="24"/>
          <w:szCs w:val="24"/>
        </w:rPr>
        <w:t xml:space="preserve">   </w:t>
      </w:r>
      <w:r w:rsidRPr="00E07EC8">
        <w:rPr>
          <w:rStyle w:val="Nessuno"/>
          <w:sz w:val="24"/>
          <w:szCs w:val="24"/>
        </w:rPr>
        <w:tab/>
      </w:r>
      <w:r w:rsidRPr="00E07EC8">
        <w:rPr>
          <w:rStyle w:val="Nessuno"/>
          <w:sz w:val="24"/>
          <w:szCs w:val="24"/>
        </w:rPr>
        <w:tab/>
      </w:r>
      <w:r w:rsidRPr="00E07EC8">
        <w:rPr>
          <w:rStyle w:val="Nessuno"/>
          <w:sz w:val="24"/>
          <w:szCs w:val="24"/>
        </w:rPr>
        <w:tab/>
      </w:r>
      <w:r w:rsidRPr="00E07EC8">
        <w:rPr>
          <w:rStyle w:val="Nessuno"/>
          <w:sz w:val="24"/>
          <w:szCs w:val="24"/>
        </w:rPr>
        <w:tab/>
      </w:r>
      <w:r w:rsidRPr="00E07EC8">
        <w:rPr>
          <w:rStyle w:val="Nessuno"/>
          <w:sz w:val="24"/>
          <w:szCs w:val="24"/>
        </w:rPr>
        <w:tab/>
      </w:r>
      <w:r w:rsidRPr="00E07EC8">
        <w:rPr>
          <w:rStyle w:val="Nessuno"/>
          <w:sz w:val="24"/>
          <w:szCs w:val="24"/>
        </w:rPr>
        <w:tab/>
      </w:r>
      <w:r w:rsidRPr="00E07EC8">
        <w:rPr>
          <w:rStyle w:val="Nessuno"/>
          <w:sz w:val="24"/>
          <w:szCs w:val="24"/>
        </w:rPr>
        <w:tab/>
        <w:t xml:space="preserve">   IL MINISTRO DELLA SALUTE</w:t>
      </w:r>
      <w:r w:rsidRPr="00E07EC8">
        <w:rPr>
          <w:rStyle w:val="Nessuno"/>
          <w:sz w:val="24"/>
          <w:szCs w:val="24"/>
        </w:rPr>
        <w:tab/>
      </w:r>
    </w:p>
    <w:p w:rsidR="00907131" w:rsidRDefault="002B1785">
      <w:pPr>
        <w:spacing w:after="0"/>
      </w:pPr>
      <w:r w:rsidRPr="00E07EC8">
        <w:rPr>
          <w:rStyle w:val="Nessuno"/>
          <w:sz w:val="24"/>
          <w:szCs w:val="24"/>
        </w:rPr>
        <w:tab/>
      </w:r>
      <w:r w:rsidRPr="00E07EC8">
        <w:rPr>
          <w:rStyle w:val="Nessuno"/>
          <w:sz w:val="24"/>
          <w:szCs w:val="24"/>
        </w:rPr>
        <w:tab/>
      </w:r>
      <w:r w:rsidRPr="00E07EC8">
        <w:rPr>
          <w:rStyle w:val="Nessuno"/>
          <w:sz w:val="24"/>
          <w:szCs w:val="24"/>
        </w:rPr>
        <w:tab/>
      </w:r>
      <w:r w:rsidRPr="00E07EC8">
        <w:rPr>
          <w:rStyle w:val="Nessuno"/>
          <w:sz w:val="24"/>
          <w:szCs w:val="24"/>
        </w:rPr>
        <w:tab/>
      </w:r>
      <w:r w:rsidRPr="00E07EC8">
        <w:rPr>
          <w:rStyle w:val="Nessuno"/>
          <w:sz w:val="24"/>
          <w:szCs w:val="24"/>
        </w:rPr>
        <w:tab/>
      </w:r>
      <w:r w:rsidRPr="00E07EC8">
        <w:rPr>
          <w:rStyle w:val="Nessuno"/>
          <w:sz w:val="24"/>
          <w:szCs w:val="24"/>
        </w:rPr>
        <w:tab/>
      </w:r>
      <w:r w:rsidRPr="00E07EC8">
        <w:rPr>
          <w:rStyle w:val="Nessuno"/>
          <w:sz w:val="24"/>
          <w:szCs w:val="24"/>
        </w:rPr>
        <w:tab/>
      </w:r>
      <w:r w:rsidRPr="00E07EC8">
        <w:rPr>
          <w:rStyle w:val="Nessuno"/>
          <w:sz w:val="24"/>
          <w:szCs w:val="24"/>
        </w:rPr>
        <w:tab/>
        <w:t xml:space="preserve"> On. Roberto Speranza</w:t>
      </w:r>
      <w:r>
        <w:rPr>
          <w:rStyle w:val="Nessuno"/>
          <w:sz w:val="26"/>
          <w:szCs w:val="26"/>
        </w:rPr>
        <w:tab/>
      </w:r>
    </w:p>
    <w:sectPr w:rsidR="00907131">
      <w:headerReference w:type="default" r:id="rId9"/>
      <w:footerReference w:type="default" r:id="rId10"/>
      <w:pgSz w:w="12240" w:h="15840"/>
      <w:pgMar w:top="567" w:right="1134" w:bottom="70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85" w:rsidRDefault="002B1785">
      <w:pPr>
        <w:spacing w:after="0" w:line="240" w:lineRule="auto"/>
      </w:pPr>
      <w:r>
        <w:separator/>
      </w:r>
    </w:p>
  </w:endnote>
  <w:endnote w:type="continuationSeparator" w:id="0">
    <w:p w:rsidR="002B1785" w:rsidRDefault="002B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131" w:rsidRDefault="00907131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85" w:rsidRDefault="002B1785">
      <w:pPr>
        <w:spacing w:after="0" w:line="240" w:lineRule="auto"/>
      </w:pPr>
      <w:r>
        <w:separator/>
      </w:r>
    </w:p>
  </w:footnote>
  <w:footnote w:type="continuationSeparator" w:id="0">
    <w:p w:rsidR="002B1785" w:rsidRDefault="002B1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131" w:rsidRDefault="00907131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D34E4"/>
    <w:multiLevelType w:val="hybridMultilevel"/>
    <w:tmpl w:val="BF1C17EC"/>
    <w:styleLink w:val="Stileimportato2"/>
    <w:lvl w:ilvl="0" w:tplc="14320456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FAA0E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EAF160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2AC2B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DAFF2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F8F968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8C810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3C425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8A8C52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1AA7941"/>
    <w:multiLevelType w:val="hybridMultilevel"/>
    <w:tmpl w:val="1CC63C12"/>
    <w:styleLink w:val="Stileimportato1"/>
    <w:lvl w:ilvl="0" w:tplc="0F9A0BC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D09D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32624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9E32F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587A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0670B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541C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6A609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E8DF7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E614493"/>
    <w:multiLevelType w:val="hybridMultilevel"/>
    <w:tmpl w:val="BF1C17EC"/>
    <w:numStyleLink w:val="Stileimportato2"/>
  </w:abstractNum>
  <w:abstractNum w:abstractNumId="3">
    <w:nsid w:val="77112B6A"/>
    <w:multiLevelType w:val="hybridMultilevel"/>
    <w:tmpl w:val="1CC63C12"/>
    <w:numStyleLink w:val="Stileimportato1"/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lvl w:ilvl="0" w:tplc="5F64E2E4">
        <w:start w:val="1"/>
        <w:numFmt w:val="lowerLetter"/>
        <w:lvlText w:val="%1)"/>
        <w:lvlJc w:val="left"/>
        <w:pPr>
          <w:ind w:left="1080" w:hanging="360"/>
        </w:pPr>
        <w:rPr>
          <w:rFonts w:hAnsi="Arial Unicode MS"/>
          <w:i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7131"/>
    <w:rsid w:val="001B3C6F"/>
    <w:rsid w:val="002B1785"/>
    <w:rsid w:val="002C2E65"/>
    <w:rsid w:val="008E4A64"/>
    <w:rsid w:val="00907131"/>
    <w:rsid w:val="00E0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88" w:lineRule="auto"/>
    </w:pPr>
    <w:rPr>
      <w:rFonts w:cs="Arial Unicode MS"/>
      <w:color w:val="000000"/>
      <w:sz w:val="21"/>
      <w:szCs w:val="21"/>
      <w:u w:color="000000"/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styleId="Paragrafoelenco">
    <w:name w:val="List Paragraph"/>
    <w:pPr>
      <w:spacing w:after="200" w:line="288" w:lineRule="auto"/>
      <w:ind w:left="720"/>
    </w:pPr>
    <w:rPr>
      <w:rFonts w:cs="Arial Unicode MS"/>
      <w:color w:val="000000"/>
      <w:sz w:val="21"/>
      <w:szCs w:val="21"/>
      <w:u w:color="000000"/>
      <w:lang w:val="es-ES_tradnl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88" w:lineRule="auto"/>
    </w:pPr>
    <w:rPr>
      <w:rFonts w:cs="Arial Unicode MS"/>
      <w:color w:val="000000"/>
      <w:sz w:val="21"/>
      <w:szCs w:val="21"/>
      <w:u w:color="000000"/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styleId="Paragrafoelenco">
    <w:name w:val="List Paragraph"/>
    <w:pPr>
      <w:spacing w:after="200" w:line="288" w:lineRule="auto"/>
      <w:ind w:left="720"/>
    </w:pPr>
    <w:rPr>
      <w:rFonts w:cs="Arial Unicode MS"/>
      <w:color w:val="000000"/>
      <w:sz w:val="21"/>
      <w:szCs w:val="21"/>
      <w:u w:color="000000"/>
      <w:lang w:val="es-ES_tradnl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Pasquadibisceglie Gianfranco</dc:creator>
  <cp:lastModifiedBy>Pasquadibisceglie Gianfranco</cp:lastModifiedBy>
  <cp:revision>4</cp:revision>
  <dcterms:created xsi:type="dcterms:W3CDTF">2020-08-16T13:16:00Z</dcterms:created>
  <dcterms:modified xsi:type="dcterms:W3CDTF">2020-08-16T13:33:00Z</dcterms:modified>
</cp:coreProperties>
</file>